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2294" w:rsidRDefault="00932294" w:rsidP="00932294">
      <w:pPr>
        <w:pStyle w:val="ConsPlusNormal"/>
        <w:jc w:val="right"/>
        <w:outlineLvl w:val="0"/>
      </w:pPr>
      <w:r>
        <w:t>Приложение 18</w:t>
      </w:r>
    </w:p>
    <w:p w:rsidR="00932294" w:rsidRDefault="00932294" w:rsidP="00932294">
      <w:pPr>
        <w:pStyle w:val="ConsPlusNormal"/>
        <w:jc w:val="right"/>
      </w:pPr>
      <w:r>
        <w:t>к Закону Забайкальского края</w:t>
      </w:r>
    </w:p>
    <w:p w:rsidR="00932294" w:rsidRDefault="00932294" w:rsidP="00932294">
      <w:pPr>
        <w:pStyle w:val="ConsPlusNormal"/>
        <w:jc w:val="right"/>
      </w:pPr>
      <w:r>
        <w:t>"О бюджете Забайкальского края на 2025 год</w:t>
      </w:r>
    </w:p>
    <w:p w:rsidR="00932294" w:rsidRDefault="00932294" w:rsidP="00932294">
      <w:pPr>
        <w:pStyle w:val="ConsPlusNormal"/>
        <w:jc w:val="right"/>
      </w:pPr>
      <w:r>
        <w:t>и плановый период 2026 и 2027 годов"</w:t>
      </w:r>
    </w:p>
    <w:p w:rsidR="00932294" w:rsidRDefault="00932294" w:rsidP="00932294">
      <w:pPr>
        <w:pStyle w:val="ConsPlusNormal"/>
        <w:jc w:val="both"/>
      </w:pPr>
    </w:p>
    <w:p w:rsidR="00932294" w:rsidRDefault="00932294" w:rsidP="00932294">
      <w:pPr>
        <w:pStyle w:val="ConsPlusTitle"/>
        <w:jc w:val="center"/>
      </w:pPr>
      <w:bookmarkStart w:id="0" w:name="P112860"/>
      <w:bookmarkEnd w:id="0"/>
      <w:r>
        <w:t>БЮДЖЕТНЫЕ АССИГНОВАНИЯ,</w:t>
      </w:r>
    </w:p>
    <w:p w:rsidR="00932294" w:rsidRDefault="00932294" w:rsidP="00932294">
      <w:pPr>
        <w:pStyle w:val="ConsPlusTitle"/>
        <w:jc w:val="center"/>
      </w:pPr>
      <w:r>
        <w:t>НАПРАВЛЯЕМЫЕ НА ГОСУДАРСТВЕННУЮ ПОДДЕРЖКУ</w:t>
      </w:r>
    </w:p>
    <w:p w:rsidR="00932294" w:rsidRDefault="00932294" w:rsidP="00932294">
      <w:pPr>
        <w:pStyle w:val="ConsPlusTitle"/>
        <w:jc w:val="center"/>
      </w:pPr>
      <w:r>
        <w:t>СЕМЬИ И ДЕТЕЙ, НА 2025 ГОД</w:t>
      </w:r>
    </w:p>
    <w:p w:rsidR="00932294" w:rsidRDefault="00932294" w:rsidP="0093229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32294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294" w:rsidRDefault="00932294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294" w:rsidRDefault="00932294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32294" w:rsidRDefault="00932294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2294" w:rsidRDefault="00932294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9.05.2025 N 2518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8.05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932294" w:rsidRDefault="00932294" w:rsidP="00EC6196">
            <w:pPr>
              <w:pStyle w:val="ConsPlusNormal"/>
              <w:jc w:val="center"/>
            </w:pPr>
            <w:r>
              <w:rPr>
                <w:color w:val="392C69"/>
              </w:rPr>
              <w:t>от 29.05.2025 N 2518-ЗЗК)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294" w:rsidRDefault="00932294" w:rsidP="00EC6196">
            <w:pPr>
              <w:pStyle w:val="ConsPlusNormal"/>
            </w:pPr>
          </w:p>
        </w:tc>
      </w:tr>
    </w:tbl>
    <w:p w:rsidR="00932294" w:rsidRDefault="00932294" w:rsidP="00932294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860"/>
        <w:gridCol w:w="1701"/>
      </w:tblGrid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Наименование расходов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3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</w:pP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</w:pPr>
            <w:r>
              <w:t>Всего по краю,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5 202 428,7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</w:pP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</w:pPr>
            <w:r>
              <w:t>в том числе: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</w:pP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Возмещение затрат в связи с обеспечением льготным питанием детей отдельной 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399,4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 на приобретение жилого помещения в собственность на территории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150 083,0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179 879,9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бесплатным питанием детей из многодетных семей в муниципальных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223 419,7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 xml:space="preserve">Обеспечение бесплатным питанием детей из многодетных семей </w:t>
            </w:r>
            <w:r>
              <w:lastRenderedPageBreak/>
              <w:t>в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lastRenderedPageBreak/>
              <w:t>5 818,4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125,0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301,1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621 661,6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льготным питанием детей военнослужащих, сотрудников некоторых федеральных 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69 876,7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92 058,0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1 569,3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перевозки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50,0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47 526,3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11 232,0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Обеспечение социальной поддержки многодетных семей в части ежемесячной компенсации расходов на оплату жилого помещения и коммунальных услуг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102 372,0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76 865,8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Осуществление выплаты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39 704,3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 xml:space="preserve">Осуществление дополнительной меры социальной поддержки отдельной категории граждан Российской Федерации в виде </w:t>
            </w:r>
            <w:proofErr w:type="spellStart"/>
            <w:r>
              <w:t>невзимания</w:t>
            </w:r>
            <w:proofErr w:type="spellEnd"/>
            <w:r>
              <w:t xml:space="preserve">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157 813,2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673 557,3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96 604,8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10 280,9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222,2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130 363,5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183 669,3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79 132,8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79 732,7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Предоставление подарка новорожденному в Забайкальском крае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59 616,0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lastRenderedPageBreak/>
              <w:t>30.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2 834,1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1 355 242,3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659 645,2</w:t>
            </w:r>
          </w:p>
        </w:tc>
      </w:tr>
      <w:tr w:rsidR="00932294" w:rsidTr="00EC6196">
        <w:tc>
          <w:tcPr>
            <w:tcW w:w="454" w:type="dxa"/>
          </w:tcPr>
          <w:p w:rsidR="00932294" w:rsidRDefault="00932294" w:rsidP="00EC6196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860" w:type="dxa"/>
          </w:tcPr>
          <w:p w:rsidR="00932294" w:rsidRDefault="00932294" w:rsidP="00EC6196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</w:tcPr>
          <w:p w:rsidR="00932294" w:rsidRDefault="00932294" w:rsidP="00EC6196">
            <w:pPr>
              <w:pStyle w:val="ConsPlusNormal"/>
              <w:jc w:val="right"/>
            </w:pPr>
            <w:r>
              <w:t>85 271,4</w:t>
            </w:r>
          </w:p>
        </w:tc>
      </w:tr>
    </w:tbl>
    <w:p w:rsidR="00932294" w:rsidRDefault="00932294" w:rsidP="00932294">
      <w:pPr>
        <w:pStyle w:val="ConsPlusNormal"/>
        <w:jc w:val="both"/>
      </w:pPr>
    </w:p>
    <w:p w:rsidR="00932294" w:rsidRDefault="00932294" w:rsidP="00932294">
      <w:pPr>
        <w:pStyle w:val="ConsPlusNormal"/>
        <w:jc w:val="both"/>
      </w:pPr>
    </w:p>
    <w:p w:rsidR="00932294" w:rsidRDefault="00932294" w:rsidP="00932294">
      <w:pPr>
        <w:pStyle w:val="ConsPlusNormal"/>
        <w:jc w:val="both"/>
      </w:pPr>
    </w:p>
    <w:p w:rsidR="00932294" w:rsidRDefault="00932294" w:rsidP="00932294">
      <w:pPr>
        <w:pStyle w:val="ConsPlusNormal"/>
        <w:jc w:val="both"/>
      </w:pPr>
    </w:p>
    <w:p w:rsidR="00932294" w:rsidRDefault="00932294" w:rsidP="00932294">
      <w:pPr>
        <w:pStyle w:val="ConsPlusNormal"/>
        <w:jc w:val="both"/>
      </w:pPr>
    </w:p>
    <w:p w:rsidR="00B376B1" w:rsidRPr="00932294" w:rsidRDefault="00B376B1" w:rsidP="00932294">
      <w:bookmarkStart w:id="1" w:name="_GoBack"/>
      <w:bookmarkEnd w:id="1"/>
    </w:p>
    <w:sectPr w:rsidR="00B376B1" w:rsidRPr="00932294" w:rsidSect="00B57A02">
      <w:headerReference w:type="firs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322D" w:rsidRDefault="005B322D" w:rsidP="001F4135">
      <w:r>
        <w:separator/>
      </w:r>
    </w:p>
  </w:endnote>
  <w:endnote w:type="continuationSeparator" w:id="0">
    <w:p w:rsidR="005B322D" w:rsidRDefault="005B322D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5B322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5B322D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322D" w:rsidRDefault="005B322D" w:rsidP="001F4135">
      <w:r>
        <w:separator/>
      </w:r>
    </w:p>
  </w:footnote>
  <w:footnote w:type="continuationSeparator" w:id="0">
    <w:p w:rsidR="005B322D" w:rsidRDefault="005B322D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5B322D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5B322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317307"/>
    <w:rsid w:val="00402B9F"/>
    <w:rsid w:val="005B322D"/>
    <w:rsid w:val="006E360B"/>
    <w:rsid w:val="00870407"/>
    <w:rsid w:val="008A3423"/>
    <w:rsid w:val="00932294"/>
    <w:rsid w:val="009449CB"/>
    <w:rsid w:val="0097625F"/>
    <w:rsid w:val="00A22A34"/>
    <w:rsid w:val="00A40A81"/>
    <w:rsid w:val="00A82F90"/>
    <w:rsid w:val="00AA5EFD"/>
    <w:rsid w:val="00B376B1"/>
    <w:rsid w:val="00B57A02"/>
    <w:rsid w:val="00CC4BB2"/>
    <w:rsid w:val="00D379D7"/>
    <w:rsid w:val="00F026CA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51&amp;n=1679491&amp;date=10.10.2025&amp;dst=100080&amp;fie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F981B-4FAA-4D1D-B161-E1312BAF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6165</Characters>
  <Application>Microsoft Office Word</Application>
  <DocSecurity>0</DocSecurity>
  <Lines>51</Lines>
  <Paragraphs>14</Paragraphs>
  <ScaleCrop>false</ScaleCrop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2025-10-10T04:40:00Z</dcterms:created>
  <dcterms:modified xsi:type="dcterms:W3CDTF">2025-10-10T04:40:00Z</dcterms:modified>
</cp:coreProperties>
</file>